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20" w:line="300" w:lineRule="auto"/>
        <w:contextualSpacing w:val="0"/>
        <w:rPr>
          <w:color w:val="152244"/>
          <w:sz w:val="36"/>
          <w:szCs w:val="36"/>
        </w:rPr>
      </w:pPr>
      <w:r w:rsidDel="00000000" w:rsidR="00000000" w:rsidRPr="00000000">
        <w:rPr>
          <w:color w:val="152244"/>
          <w:sz w:val="36"/>
          <w:szCs w:val="36"/>
          <w:rtl w:val="0"/>
        </w:rPr>
        <w:t xml:space="preserve">Исковое заявление о взыскании алиментов на ребенка (детей)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Мировому судье судебного участка № __ по городу ____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Истец: _____________________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(полностью ФИО, адрес)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Ответчик: ___________________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(полностью ФИО, адрес)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Цена иска ___________________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(сумма платежей за год)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 взыскании алиментов на ребенка (детей)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Я и _________ (ФИО ответчика) являемся родителями несовершеннолетнего ребенка (детей) _________ (ФИО детей полностью, дата рождения).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000000" w:rsidDel="00000000" w:rsidP="00000000" w:rsidRDefault="00000000" w:rsidRPr="00000000">
      <w:pPr>
        <w:spacing w:after="380" w:before="220" w:line="342.85714285714283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соответствии со статьями 80, 81 </w:t>
      </w:r>
      <w:hyperlink r:id="rId5">
        <w:r w:rsidDel="00000000" w:rsidR="00000000" w:rsidRPr="00000000">
          <w:rPr>
            <w:color w:val="3366cc"/>
            <w:sz w:val="21"/>
            <w:szCs w:val="21"/>
            <w:u w:val="single"/>
            <w:rtl w:val="0"/>
          </w:rPr>
          <w:t xml:space="preserve">Семейного кодекса РФ</w:t>
        </w:r>
      </w:hyperlink>
      <w:r w:rsidDel="00000000" w:rsidR="00000000" w:rsidRPr="00000000">
        <w:rPr>
          <w:sz w:val="21"/>
          <w:szCs w:val="21"/>
          <w:rtl w:val="0"/>
        </w:rPr>
        <w:t xml:space="preserve">, статьями 131, 132 </w:t>
      </w:r>
      <w:hyperlink r:id="rId6">
        <w:r w:rsidDel="00000000" w:rsidR="00000000" w:rsidRPr="00000000">
          <w:rPr>
            <w:color w:val="3366cc"/>
            <w:sz w:val="21"/>
            <w:szCs w:val="21"/>
            <w:u w:val="single"/>
            <w:rtl w:val="0"/>
          </w:rPr>
          <w:t xml:space="preserve">Гражданского процессуального кодекса</w:t>
        </w:r>
      </w:hyperlink>
      <w:r w:rsidDel="00000000" w:rsidR="00000000" w:rsidRPr="00000000">
        <w:rPr>
          <w:sz w:val="21"/>
          <w:szCs w:val="21"/>
          <w:rtl w:val="0"/>
        </w:rPr>
        <w:t xml:space="preserve"> РФ,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прошу суд:</w:t>
      </w:r>
    </w:p>
    <w:p w:rsidR="00000000" w:rsidDel="00000000" w:rsidP="00000000" w:rsidRDefault="00000000" w:rsidRPr="00000000">
      <w:pPr>
        <w:spacing w:after="380" w:before="220" w:line="342.85714285714283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взыскать с _________ (полностью Ф.И.О. ответчика) ____ года рождения, уроженца _________ (город, область) в мою пользу </w:t>
      </w:r>
      <w:hyperlink r:id="rId7">
        <w:r w:rsidDel="00000000" w:rsidR="00000000" w:rsidRPr="00000000">
          <w:rPr>
            <w:color w:val="3366cc"/>
            <w:sz w:val="21"/>
            <w:szCs w:val="21"/>
            <w:u w:val="single"/>
            <w:rtl w:val="0"/>
          </w:rPr>
          <w:t xml:space="preserve">алименты на содержание</w:t>
        </w:r>
      </w:hyperlink>
      <w:r w:rsidDel="00000000" w:rsidR="00000000" w:rsidRPr="00000000">
        <w:rPr>
          <w:sz w:val="21"/>
          <w:szCs w:val="21"/>
          <w:rtl w:val="0"/>
        </w:rPr>
        <w:t xml:space="preserve">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Перечень прилагаемых к заявлению документов (копии по числу лиц, участвующих в деле):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Копия свидетельства о заключении брака (свидетельство о расторжении брака, если брак расторгнут)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Копия свидетельства о рождении ребенка (детей)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Справка жилищных органов о проживании ребенка с истцом</w:t>
      </w:r>
    </w:p>
    <w:p w:rsidR="00000000" w:rsidDel="00000000" w:rsidP="00000000" w:rsidRDefault="00000000" w:rsidRPr="00000000">
      <w:pPr>
        <w:spacing w:after="380" w:before="220" w:line="411.4285714285714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Дата подачи заявления: «___»__________ ____ г. Подпись истца 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logos-pravo.ru/semeynyy-kodeks-rf-sk-rf" TargetMode="External"/><Relationship Id="rId6" Type="http://schemas.openxmlformats.org/officeDocument/2006/relationships/hyperlink" Target="http://logos-pravo.ru/grazhdanskiy-processualnyy-kodeks-rf-gpk-rf" TargetMode="External"/><Relationship Id="rId7" Type="http://schemas.openxmlformats.org/officeDocument/2006/relationships/hyperlink" Target="http://logos-pravo.ru/obyazannosti-roditeley-po-soderzhaniyu-nesovershennoletnih-detey-razmer-alimentov-vzyskivaemyh-na" TargetMode="External"/></Relationships>
</file>